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9B729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>Nombre</w:t>
      </w:r>
      <w:r w:rsidR="001A5F7A">
        <w:rPr>
          <w:rFonts w:ascii="Arial" w:hAnsi="Arial" w:cs="Arial"/>
          <w:b/>
          <w:bCs/>
          <w:color w:val="404040"/>
          <w:sz w:val="21"/>
          <w:szCs w:val="21"/>
        </w:rPr>
        <w:t xml:space="preserve">: </w:t>
      </w:r>
      <w:r w:rsidR="008E586C" w:rsidRPr="008E586C">
        <w:rPr>
          <w:rFonts w:ascii="Arial" w:hAnsi="Arial" w:cs="Arial"/>
          <w:bCs/>
          <w:color w:val="404040"/>
          <w:sz w:val="21"/>
          <w:szCs w:val="21"/>
          <w:lang w:val="es-ES_tradnl"/>
        </w:rPr>
        <w:t>Juan Martin Ulloa Hernández</w:t>
      </w:r>
    </w:p>
    <w:p w:rsidR="00AB5916" w:rsidRPr="009B72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>Grado de Escolaridad</w:t>
      </w:r>
      <w:r w:rsidR="001A5F7A">
        <w:rPr>
          <w:rFonts w:ascii="Arial" w:hAnsi="Arial" w:cs="Arial"/>
          <w:b/>
          <w:bCs/>
          <w:color w:val="404040"/>
          <w:sz w:val="21"/>
          <w:szCs w:val="21"/>
        </w:rPr>
        <w:t xml:space="preserve">: </w:t>
      </w:r>
      <w:r w:rsidR="000C0422" w:rsidRPr="009B7299">
        <w:rPr>
          <w:rFonts w:ascii="Arial" w:hAnsi="Arial" w:cs="Arial"/>
          <w:bCs/>
          <w:color w:val="404040"/>
          <w:sz w:val="21"/>
          <w:szCs w:val="21"/>
        </w:rPr>
        <w:t>Licenciatura</w:t>
      </w:r>
      <w:r w:rsidR="008E586C">
        <w:rPr>
          <w:rFonts w:ascii="Arial" w:hAnsi="Arial" w:cs="Arial"/>
          <w:bCs/>
          <w:color w:val="404040"/>
          <w:sz w:val="21"/>
          <w:szCs w:val="21"/>
        </w:rPr>
        <w:t xml:space="preserve"> En Derecho.</w:t>
      </w:r>
    </w:p>
    <w:p w:rsidR="00AB5916" w:rsidRPr="009B72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Cédula Profesional </w:t>
      </w:r>
      <w:r w:rsidRPr="009B7299">
        <w:rPr>
          <w:rFonts w:ascii="Arial" w:hAnsi="Arial" w:cs="Arial"/>
          <w:b/>
          <w:bCs/>
          <w:i/>
          <w:color w:val="404040"/>
          <w:sz w:val="21"/>
          <w:szCs w:val="21"/>
        </w:rPr>
        <w:t>(Licenciatura</w:t>
      </w:r>
      <w:r w:rsidR="003E7CE6" w:rsidRPr="009B7299">
        <w:rPr>
          <w:rFonts w:ascii="Arial" w:hAnsi="Arial" w:cs="Arial"/>
          <w:b/>
          <w:bCs/>
          <w:color w:val="404040"/>
          <w:sz w:val="21"/>
          <w:szCs w:val="21"/>
        </w:rPr>
        <w:t>)</w:t>
      </w:r>
      <w:r w:rsidR="000C0422" w:rsidRPr="009B7299">
        <w:rPr>
          <w:rFonts w:ascii="Arial" w:hAnsi="Arial" w:cs="Arial"/>
          <w:b/>
          <w:bCs/>
          <w:color w:val="404040"/>
          <w:sz w:val="21"/>
          <w:szCs w:val="21"/>
        </w:rPr>
        <w:t>:</w:t>
      </w:r>
      <w:r w:rsidR="001A5F7A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8E586C" w:rsidRPr="001A5F7A">
        <w:rPr>
          <w:rFonts w:ascii="Arial" w:hAnsi="Arial" w:cs="Arial"/>
          <w:bCs/>
          <w:color w:val="404040"/>
          <w:sz w:val="21"/>
          <w:szCs w:val="21"/>
        </w:rPr>
        <w:t>2046888</w:t>
      </w:r>
    </w:p>
    <w:p w:rsidR="00AB5916" w:rsidRPr="009B729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>Teléfono de Oficina</w:t>
      </w:r>
      <w:r w:rsidR="001A5F7A">
        <w:rPr>
          <w:rFonts w:ascii="Arial" w:hAnsi="Arial" w:cs="Arial"/>
          <w:b/>
          <w:bCs/>
          <w:color w:val="404040"/>
          <w:sz w:val="21"/>
          <w:szCs w:val="21"/>
        </w:rPr>
        <w:t xml:space="preserve">: </w:t>
      </w:r>
      <w:r w:rsidR="008E586C" w:rsidRPr="008E586C">
        <w:rPr>
          <w:rFonts w:ascii="Arial" w:hAnsi="Arial" w:cs="Arial"/>
          <w:color w:val="404040"/>
          <w:sz w:val="21"/>
          <w:szCs w:val="21"/>
          <w:lang w:val="es-ES_tradnl"/>
        </w:rPr>
        <w:t>2888851214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9B7299">
        <w:rPr>
          <w:rFonts w:ascii="Arial" w:hAnsi="Arial" w:cs="Arial"/>
          <w:b/>
          <w:bCs/>
          <w:color w:val="404040"/>
          <w:sz w:val="21"/>
          <w:szCs w:val="21"/>
        </w:rPr>
        <w:t xml:space="preserve">Correo </w:t>
      </w:r>
      <w:r w:rsidR="00B55469" w:rsidRPr="009B7299">
        <w:rPr>
          <w:rFonts w:ascii="Arial" w:hAnsi="Arial" w:cs="Arial"/>
          <w:b/>
          <w:bCs/>
          <w:color w:val="404040"/>
          <w:sz w:val="21"/>
          <w:szCs w:val="21"/>
        </w:rPr>
        <w:t>Electrónico</w:t>
      </w:r>
      <w:r w:rsidR="001A5F7A">
        <w:rPr>
          <w:rFonts w:ascii="Arial" w:hAnsi="Arial" w:cs="Arial"/>
          <w:b/>
          <w:bCs/>
          <w:color w:val="404040"/>
          <w:sz w:val="21"/>
          <w:szCs w:val="21"/>
        </w:rPr>
        <w:t>:</w:t>
      </w:r>
    </w:p>
    <w:p w:rsidR="001A5F7A" w:rsidRDefault="001A5F7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C0422" w:rsidRPr="009B7299" w:rsidRDefault="001D243F" w:rsidP="000C042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D243F">
        <w:rPr>
          <w:rFonts w:ascii="Arial" w:hAnsi="Arial" w:cs="Arial"/>
          <w:b/>
          <w:sz w:val="21"/>
          <w:szCs w:val="21"/>
          <w:lang w:val="es-ES_tradnl"/>
        </w:rPr>
        <w:t>1985-1989</w:t>
      </w:r>
      <w:r w:rsidR="000C0422" w:rsidRPr="001D243F">
        <w:rPr>
          <w:rFonts w:ascii="Arial" w:hAnsi="Arial" w:cs="Arial"/>
          <w:b/>
          <w:sz w:val="21"/>
          <w:szCs w:val="21"/>
        </w:rPr>
        <w:tab/>
      </w:r>
      <w:r w:rsidR="000C0422" w:rsidRPr="009B7299">
        <w:rPr>
          <w:rFonts w:ascii="Arial" w:hAnsi="Arial" w:cs="Arial"/>
          <w:b/>
          <w:sz w:val="21"/>
          <w:szCs w:val="21"/>
        </w:rPr>
        <w:tab/>
      </w:r>
      <w:r w:rsidR="000C0422" w:rsidRPr="009B7299">
        <w:rPr>
          <w:rFonts w:ascii="Arial" w:hAnsi="Arial" w:cs="Arial"/>
          <w:b/>
          <w:sz w:val="21"/>
          <w:szCs w:val="21"/>
        </w:rPr>
        <w:tab/>
      </w:r>
    </w:p>
    <w:p w:rsidR="001D243F" w:rsidRPr="001D243F" w:rsidRDefault="001D243F" w:rsidP="000C0422">
      <w:pPr>
        <w:spacing w:after="0" w:line="240" w:lineRule="auto"/>
        <w:rPr>
          <w:rFonts w:ascii="Arial" w:hAnsi="Arial" w:cs="Arial"/>
          <w:color w:val="404040" w:themeColor="text1" w:themeTint="BF"/>
          <w:sz w:val="21"/>
          <w:szCs w:val="21"/>
        </w:rPr>
      </w:pPr>
      <w:r w:rsidRPr="001D243F">
        <w:rPr>
          <w:rFonts w:ascii="Arial" w:hAnsi="Arial" w:cs="Arial"/>
          <w:color w:val="404040" w:themeColor="text1" w:themeTint="BF"/>
          <w:sz w:val="21"/>
          <w:szCs w:val="21"/>
          <w:lang w:val="es-ES_tradnl"/>
        </w:rPr>
        <w:t>Universidad Veracruzana.</w:t>
      </w:r>
    </w:p>
    <w:p w:rsidR="000C0422" w:rsidRPr="001D243F" w:rsidRDefault="000C0422" w:rsidP="000C0422">
      <w:pPr>
        <w:spacing w:after="0" w:line="240" w:lineRule="auto"/>
        <w:rPr>
          <w:rFonts w:ascii="Arial" w:hAnsi="Arial" w:cs="Arial"/>
          <w:color w:val="404040" w:themeColor="text1" w:themeTint="BF"/>
          <w:sz w:val="21"/>
          <w:szCs w:val="21"/>
        </w:rPr>
      </w:pPr>
      <w:r w:rsidRPr="001D243F">
        <w:rPr>
          <w:rFonts w:ascii="Arial" w:hAnsi="Arial" w:cs="Arial"/>
          <w:color w:val="404040" w:themeColor="text1" w:themeTint="BF"/>
          <w:sz w:val="21"/>
          <w:szCs w:val="21"/>
        </w:rPr>
        <w:t>Licenciatura En Derecho</w:t>
      </w:r>
    </w:p>
    <w:p w:rsidR="00BB2BF2" w:rsidRPr="009B729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9B729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9B729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B7299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9B729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D243F" w:rsidRPr="001D243F" w:rsidRDefault="001D243F" w:rsidP="001D243F">
      <w:pPr>
        <w:pStyle w:val="Sinespaciado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1989-1990 Litigante  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1991-</w:t>
      </w:r>
      <w:r w:rsidR="00721B0E"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1992 Meritorio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 de la Agencia del Ministerio Público Federal Adscrito a </w:t>
      </w:r>
      <w:r w:rsidR="00721B0E"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los Tribunales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 Colegiados., Xalapa. Ver.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1992-</w:t>
      </w:r>
      <w:r w:rsidR="00721B0E"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1993 Subdelegado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 de la Dirección General de Bienes Asegurados, México, D.F. 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Procuraduría General de la Republica.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1993-1994 Auxiliar Jurídico del Grupo Agropecuario de la Zona Media S. de. P.R. de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R. L.  de C.V. Rio Verde, San Luis Potosí.</w:t>
      </w:r>
    </w:p>
    <w:p w:rsidR="001D243F" w:rsidRPr="001D243F" w:rsidRDefault="00721B0E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1996 Agente</w:t>
      </w:r>
      <w:r w:rsidR="001D243F"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 del Ministerio Público Municipal de Juchique de Ferrer, Ver., Procuraduría General de Justicia del Estado de Veracruz.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1997-1998.  Agente del Ministerio Publico Municipal de Chiconquiaco, Ver., Procuraduría General de Justicia del Estado de Veracruz.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1998. Auxiliar en la Agencia Tercera del </w:t>
      </w:r>
      <w:r w:rsidR="00721B0E"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Ministerio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 Público Investigador. Xalapa, Ver. 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1998-2000.   Auxiliar Administrativo Adscrito al Grupo Especial Antisecuestros </w:t>
      </w:r>
      <w:r w:rsidR="00721B0E"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de la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 Dirección General de la Policía Ministerial de la   Procuraduría General de Justicia del Estado de Veracruz.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ab/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2000. Policía Cuarto Adscrito al Grupo Especial Antisecuestros de la    dirección General de Seguridad Pública del Estado de Veracruz, 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2000-2001 Curso a Aspirante para Agente del Ministerio Público Investigador, Procuraduría General de Justicia del Estado de Veracruz.   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2001-2002 Agente del Ministerio Publico </w:t>
      </w:r>
      <w:r w:rsidR="00721B0E"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Investigador en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 Misantla, Ver. 2001-2002. Procuraduría General de Justicia del Estado de Veracruz.  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2002-2003 Agente del Ministerio Público Especializado En Delitos Cometidos por Servidores </w:t>
      </w:r>
      <w:r w:rsidR="00721B0E"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Públicos Xalapa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, Ver. Procuraduría General de Justicia del Estado de Veracruz.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2003-2007 Coordinador Regional de la Policía Ministerial Zona Centro Veracruz, Procuraduría General de Justicia del Estado de Veracruz. 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2007-2014 Agente del Ministerio Público Especializado En Delitos Cometidos por Servidores Públicos Xalapa, Ver. Procuraduría General de Justicia del Estado de Veracruz. 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2014-2015 Agente Segundo del Ministerio Público Investigador y Adscrito en 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lastRenderedPageBreak/>
        <w:t>Martínez de la Torre, Ver. Procuraduría General de Justicia del Estado de Veracruz.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2015-2016 Fiscal Encargado de la Sub Unidad de Procuración de Justicia en Martínez de la Torre, Ver., Fiscalía General del Estado de Veracruz.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2016 Fiscal Tercero en la Sub Unidad Integral en José Cardel, del XVII Distrito Judicial</w:t>
      </w:r>
    </w:p>
    <w:p w:rsidR="001D243F" w:rsidRPr="001D243F" w:rsidRDefault="001D243F" w:rsidP="001D243F">
      <w:pPr>
        <w:pStyle w:val="Sinespaciado"/>
        <w:jc w:val="both"/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2016-2018 Fiscal Encargado de la Sub Unidad de Procuración de Justicia Fiscal Encargado de la Sub Unidad de Procuración de Justicia de Tres Valles, del Distrito Judicial XVIII Cosamalo</w:t>
      </w:r>
      <w:r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ap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an</w:t>
      </w:r>
      <w:r w:rsidR="003B47ED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 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en </w:t>
      </w:r>
      <w:r w:rsidR="00225A9F"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Isla, Ver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., Fiscalía General del Estado de Veracruz.</w:t>
      </w:r>
    </w:p>
    <w:p w:rsidR="001D243F" w:rsidRPr="00C578E5" w:rsidRDefault="001D243F" w:rsidP="001D243F">
      <w:pPr>
        <w:pStyle w:val="Sinespaciado"/>
        <w:jc w:val="both"/>
        <w:rPr>
          <w:rFonts w:ascii="Arial" w:hAnsi="Arial" w:cs="Arial"/>
          <w:sz w:val="20"/>
          <w:szCs w:val="20"/>
          <w:lang w:val="es-ES_tradnl" w:eastAsia="es-ES_tradnl"/>
        </w:rPr>
      </w:pP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2018 Fiscal Encargado de la Sub Unidad de Procuración de Justicia en Tres</w:t>
      </w:r>
      <w:r w:rsidR="009F088B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 xml:space="preserve"> </w:t>
      </w:r>
      <w:r w:rsidRPr="001D243F">
        <w:rPr>
          <w:rFonts w:ascii="Arial" w:hAnsi="Arial" w:cs="Arial"/>
          <w:color w:val="404040" w:themeColor="text1" w:themeTint="BF"/>
          <w:sz w:val="20"/>
          <w:szCs w:val="20"/>
          <w:lang w:val="es-ES_tradnl" w:eastAsia="es-ES_tradnl"/>
        </w:rPr>
        <w:t>Valles, Ver., Fiscalía General del Estado de Veracruz</w:t>
      </w:r>
      <w:r w:rsidRPr="00C578E5">
        <w:rPr>
          <w:rFonts w:ascii="Arial" w:hAnsi="Arial" w:cs="Arial"/>
          <w:sz w:val="20"/>
          <w:szCs w:val="20"/>
          <w:lang w:val="es-ES_tradnl" w:eastAsia="es-ES_tradnl"/>
        </w:rPr>
        <w:t>.</w:t>
      </w:r>
    </w:p>
    <w:p w:rsidR="00246573" w:rsidRPr="001C150D" w:rsidRDefault="00246573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67A3C" w:rsidRPr="009B7299" w:rsidRDefault="00667A3C" w:rsidP="000C0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B5916" w:rsidRDefault="00BA21B4" w:rsidP="00BF4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9B729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B7299">
        <w:rPr>
          <w:rFonts w:ascii="Arial" w:hAnsi="Arial" w:cs="Arial"/>
          <w:b/>
          <w:bCs/>
          <w:color w:val="FFFFFF"/>
          <w:sz w:val="24"/>
          <w:szCs w:val="24"/>
        </w:rPr>
        <w:t xml:space="preserve"> </w:t>
      </w:r>
    </w:p>
    <w:p w:rsidR="00BF4F99" w:rsidRPr="009B7299" w:rsidRDefault="00BF4F99" w:rsidP="00BF4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0C0422" w:rsidRPr="009B7299" w:rsidRDefault="000C0422" w:rsidP="000C0422">
      <w:pPr>
        <w:rPr>
          <w:rFonts w:ascii="Arial" w:hAnsi="Arial" w:cs="Arial"/>
          <w:color w:val="404040"/>
          <w:sz w:val="20"/>
          <w:szCs w:val="20"/>
        </w:rPr>
      </w:pPr>
      <w:r w:rsidRPr="009B7299">
        <w:rPr>
          <w:rFonts w:ascii="Arial" w:hAnsi="Arial" w:cs="Arial"/>
          <w:color w:val="404040"/>
          <w:sz w:val="20"/>
          <w:szCs w:val="20"/>
        </w:rPr>
        <w:t>Derecho Penal</w:t>
      </w:r>
      <w:r w:rsidR="00A828CB">
        <w:rPr>
          <w:rFonts w:ascii="Arial" w:hAnsi="Arial" w:cs="Arial"/>
          <w:color w:val="404040"/>
          <w:sz w:val="20"/>
          <w:szCs w:val="20"/>
        </w:rPr>
        <w:t>, Constitucional y Amparo.</w:t>
      </w:r>
      <w:bookmarkStart w:id="0" w:name="_GoBack"/>
      <w:bookmarkEnd w:id="0"/>
    </w:p>
    <w:sectPr w:rsidR="000C0422" w:rsidRPr="009B729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9B" w:rsidRDefault="00F31E9B" w:rsidP="00AB5916">
      <w:pPr>
        <w:spacing w:after="0" w:line="240" w:lineRule="auto"/>
      </w:pPr>
      <w:r>
        <w:separator/>
      </w:r>
    </w:p>
  </w:endnote>
  <w:endnote w:type="continuationSeparator" w:id="1">
    <w:p w:rsidR="00F31E9B" w:rsidRDefault="00F31E9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9B" w:rsidRDefault="00F31E9B" w:rsidP="00AB5916">
      <w:pPr>
        <w:spacing w:after="0" w:line="240" w:lineRule="auto"/>
      </w:pPr>
      <w:r>
        <w:separator/>
      </w:r>
    </w:p>
  </w:footnote>
  <w:footnote w:type="continuationSeparator" w:id="1">
    <w:p w:rsidR="00F31E9B" w:rsidRDefault="00F31E9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0422"/>
    <w:rsid w:val="000D5363"/>
    <w:rsid w:val="000E2580"/>
    <w:rsid w:val="00196774"/>
    <w:rsid w:val="001A5F7A"/>
    <w:rsid w:val="001C150D"/>
    <w:rsid w:val="001D243F"/>
    <w:rsid w:val="00225A9F"/>
    <w:rsid w:val="00246573"/>
    <w:rsid w:val="00247088"/>
    <w:rsid w:val="0028431D"/>
    <w:rsid w:val="00304E91"/>
    <w:rsid w:val="003B47ED"/>
    <w:rsid w:val="003E7CE6"/>
    <w:rsid w:val="00462C41"/>
    <w:rsid w:val="004A1170"/>
    <w:rsid w:val="004B2D6E"/>
    <w:rsid w:val="004E4FFA"/>
    <w:rsid w:val="005502F5"/>
    <w:rsid w:val="005A32B3"/>
    <w:rsid w:val="00600D12"/>
    <w:rsid w:val="00610549"/>
    <w:rsid w:val="00667A3C"/>
    <w:rsid w:val="006B643A"/>
    <w:rsid w:val="006B6DC3"/>
    <w:rsid w:val="006C2CDA"/>
    <w:rsid w:val="006C614C"/>
    <w:rsid w:val="006D7ABC"/>
    <w:rsid w:val="00715282"/>
    <w:rsid w:val="00721B0E"/>
    <w:rsid w:val="00723B67"/>
    <w:rsid w:val="00726727"/>
    <w:rsid w:val="00785C57"/>
    <w:rsid w:val="00846235"/>
    <w:rsid w:val="008E586C"/>
    <w:rsid w:val="0092535F"/>
    <w:rsid w:val="0098040D"/>
    <w:rsid w:val="009B7299"/>
    <w:rsid w:val="009F088B"/>
    <w:rsid w:val="00A66637"/>
    <w:rsid w:val="00A828CB"/>
    <w:rsid w:val="00AB5916"/>
    <w:rsid w:val="00B55469"/>
    <w:rsid w:val="00B9028A"/>
    <w:rsid w:val="00BA21B4"/>
    <w:rsid w:val="00BB2BF2"/>
    <w:rsid w:val="00BF4F99"/>
    <w:rsid w:val="00C053DD"/>
    <w:rsid w:val="00C363F9"/>
    <w:rsid w:val="00CE7F12"/>
    <w:rsid w:val="00D03386"/>
    <w:rsid w:val="00D2329B"/>
    <w:rsid w:val="00DB2FA1"/>
    <w:rsid w:val="00DE2E01"/>
    <w:rsid w:val="00E71AD8"/>
    <w:rsid w:val="00EA5918"/>
    <w:rsid w:val="00F31E9B"/>
    <w:rsid w:val="00FA773E"/>
    <w:rsid w:val="00FC0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150D"/>
    <w:pPr>
      <w:ind w:left="720"/>
      <w:contextualSpacing/>
    </w:pPr>
  </w:style>
  <w:style w:type="paragraph" w:styleId="Sinespaciado">
    <w:name w:val="No Spacing"/>
    <w:uiPriority w:val="1"/>
    <w:qFormat/>
    <w:rsid w:val="001D24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2020-12-30T17:44:00Z</dcterms:created>
  <dcterms:modified xsi:type="dcterms:W3CDTF">2020-12-30T17:44:00Z</dcterms:modified>
</cp:coreProperties>
</file>